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7495" w:rsidRPr="005B2596" w:rsidRDefault="005B7495" w:rsidP="005B2596">
      <w:pPr>
        <w:rPr>
          <w:b/>
          <w:i/>
        </w:rPr>
      </w:pPr>
    </w:p>
    <w:tbl>
      <w:tblPr>
        <w:tblW w:w="9806" w:type="dxa"/>
        <w:tblInd w:w="-318" w:type="dxa"/>
        <w:tblLook w:val="01E0" w:firstRow="1" w:lastRow="1" w:firstColumn="1" w:lastColumn="1" w:noHBand="0" w:noVBand="0"/>
      </w:tblPr>
      <w:tblGrid>
        <w:gridCol w:w="4066"/>
        <w:gridCol w:w="5740"/>
      </w:tblGrid>
      <w:tr w:rsidR="00EF7457" w:rsidRPr="00315B63" w:rsidTr="00D153FB">
        <w:trPr>
          <w:trHeight w:val="735"/>
        </w:trPr>
        <w:tc>
          <w:tcPr>
            <w:tcW w:w="4066" w:type="dxa"/>
          </w:tcPr>
          <w:p w:rsidR="00EF7457" w:rsidRDefault="00554830" w:rsidP="00D153FB">
            <w:pPr>
              <w:spacing w:after="0" w:line="240" w:lineRule="auto"/>
              <w:jc w:val="center"/>
              <w:rPr>
                <w:b/>
                <w:noProof/>
                <w:color w:val="000000"/>
                <w:sz w:val="26"/>
              </w:rPr>
            </w:pPr>
            <w:r>
              <w:rPr>
                <w:b/>
                <w:noProof/>
                <w:color w:val="000000"/>
                <w:sz w:val="26"/>
              </w:rPr>
              <w:t>UBND HUYỆN NINH GIANG</w:t>
            </w:r>
          </w:p>
          <w:p w:rsidR="00554830" w:rsidRPr="00E020A9" w:rsidRDefault="00554830" w:rsidP="00D153FB">
            <w:pPr>
              <w:spacing w:after="0" w:line="240" w:lineRule="auto"/>
              <w:jc w:val="center"/>
              <w:rPr>
                <w:b/>
                <w:color w:val="000000"/>
                <w:sz w:val="26"/>
              </w:rPr>
            </w:pPr>
            <w:r>
              <w:rPr>
                <w:b/>
                <w:noProof/>
                <w:color w:val="000000"/>
                <w:sz w:val="26"/>
              </w:rPr>
              <w:t>TRƯỜNG THCS VĂN GIANG</w:t>
            </w:r>
          </w:p>
          <w:p w:rsidR="00EF7457" w:rsidRPr="00315B63" w:rsidRDefault="00554830" w:rsidP="00D153FB">
            <w:pPr>
              <w:spacing w:after="0" w:line="240" w:lineRule="auto"/>
              <w:jc w:val="both"/>
              <w:rPr>
                <w:b/>
                <w:color w:val="000000"/>
              </w:rPr>
            </w:pPr>
            <w:r>
              <w:rPr>
                <w:noProof/>
                <w:color w:val="000000"/>
              </w:rPr>
              <w:pict>
                <v:shapetype id="_x0000_t32" coordsize="21600,21600" o:spt="32" o:oned="t" path="m,l21600,21600e" filled="f">
                  <v:path arrowok="t" fillok="f" o:connecttype="none"/>
                  <o:lock v:ext="edit" shapetype="t"/>
                </v:shapetype>
                <v:shape id="Straight Arrow Connector 2" o:spid="_x0000_s1026" type="#_x0000_t32" style="position:absolute;left:0;text-align:left;margin-left:55pt;margin-top:.55pt;width:91.25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"/>
              </w:pict>
            </w:r>
          </w:p>
        </w:tc>
        <w:tc>
          <w:tcPr>
            <w:tcW w:w="5740" w:type="dxa"/>
          </w:tcPr>
          <w:p w:rsidR="00EF7457" w:rsidRPr="00315B63" w:rsidRDefault="00EF7457" w:rsidP="00D153FB">
            <w:pPr>
              <w:spacing w:after="0" w:line="240" w:lineRule="auto"/>
              <w:jc w:val="center"/>
              <w:rPr>
                <w:b/>
                <w:color w:val="000000"/>
              </w:rPr>
            </w:pPr>
            <w:r w:rsidRPr="00315B63">
              <w:rPr>
                <w:b/>
                <w:color w:val="000000"/>
                <w:sz w:val="26"/>
              </w:rPr>
              <w:t>CỘNG HÒA XÃ HỘI CHỦ NGHĨA VIỆT NAM</w:t>
            </w:r>
          </w:p>
          <w:p w:rsidR="00EF7457" w:rsidRPr="00315B63" w:rsidRDefault="00EF7457" w:rsidP="00D153FB">
            <w:pPr>
              <w:spacing w:after="0" w:line="240" w:lineRule="auto"/>
              <w:jc w:val="center"/>
              <w:rPr>
                <w:b/>
                <w:color w:val="000000"/>
              </w:rPr>
            </w:pPr>
            <w:r w:rsidRPr="00315B63">
              <w:rPr>
                <w:b/>
                <w:color w:val="000000"/>
              </w:rPr>
              <w:t>Độc lập – Tự do – Hạnh phúc</w:t>
            </w:r>
          </w:p>
          <w:p w:rsidR="00EF7457" w:rsidRPr="00315B63" w:rsidRDefault="00554830" w:rsidP="00D153FB">
            <w:pPr>
              <w:spacing w:after="0" w:line="240" w:lineRule="auto"/>
              <w:jc w:val="center"/>
              <w:rPr>
                <w:i/>
                <w:color w:val="000000"/>
              </w:rPr>
            </w:pPr>
            <w:r>
              <w:rPr>
                <w:i/>
                <w:noProof/>
                <w:color w:val="000000"/>
              </w:rPr>
              <w:pict>
                <v:shape id="Straight Arrow Connector 1" o:spid="_x0000_s1027" type="#_x0000_t32" style="position:absolute;left:0;text-align:left;margin-left:51.55pt;margin-top:1.2pt;width:175.2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"/>
              </w:pict>
            </w:r>
          </w:p>
          <w:p w:rsidR="00EF7457" w:rsidRPr="00315B63" w:rsidRDefault="000B1AF7" w:rsidP="005C3098">
            <w:pPr>
              <w:spacing w:after="0" w:line="240" w:lineRule="auto"/>
              <w:jc w:val="center"/>
              <w:rPr>
                <w:color w:val="000000"/>
              </w:rPr>
            </w:pPr>
            <w:r>
              <w:rPr>
                <w:i/>
                <w:color w:val="000000"/>
              </w:rPr>
              <w:t xml:space="preserve">         Văn Hội, ngày 0</w:t>
            </w:r>
            <w:r w:rsidR="005C3098">
              <w:rPr>
                <w:i/>
                <w:color w:val="000000"/>
              </w:rPr>
              <w:t>8</w:t>
            </w:r>
            <w:r>
              <w:rPr>
                <w:i/>
                <w:color w:val="000000"/>
              </w:rPr>
              <w:t xml:space="preserve"> </w:t>
            </w:r>
            <w:r w:rsidR="00EF7457" w:rsidRPr="00315B63">
              <w:rPr>
                <w:i/>
                <w:color w:val="000000"/>
              </w:rPr>
              <w:t>tháng</w:t>
            </w:r>
            <w:r>
              <w:rPr>
                <w:i/>
                <w:color w:val="000000"/>
              </w:rPr>
              <w:t xml:space="preserve"> </w:t>
            </w:r>
            <w:r w:rsidR="005C3098">
              <w:rPr>
                <w:i/>
                <w:color w:val="000000"/>
              </w:rPr>
              <w:t>5</w:t>
            </w:r>
            <w:r>
              <w:rPr>
                <w:i/>
                <w:color w:val="000000"/>
              </w:rPr>
              <w:t xml:space="preserve"> </w:t>
            </w:r>
            <w:r w:rsidR="00EF7457" w:rsidRPr="00315B63">
              <w:rPr>
                <w:i/>
                <w:color w:val="000000"/>
              </w:rPr>
              <w:t xml:space="preserve">năm </w:t>
            </w:r>
            <w:r>
              <w:rPr>
                <w:i/>
                <w:color w:val="000000"/>
              </w:rPr>
              <w:t>2024</w:t>
            </w:r>
          </w:p>
        </w:tc>
      </w:tr>
    </w:tbl>
    <w:p w:rsidR="00EF7457" w:rsidRDefault="00EF7457" w:rsidP="00EF7457">
      <w:pPr>
        <w:shd w:val="clear" w:color="auto" w:fill="FFFFFF"/>
        <w:spacing w:after="0" w:line="240" w:lineRule="auto"/>
        <w:jc w:val="both"/>
        <w:textAlignment w:val="baseline"/>
        <w:rPr>
          <w:color w:val="000000"/>
        </w:rPr>
      </w:pPr>
    </w:p>
    <w:p w:rsidR="00961DD8" w:rsidRDefault="00961DD8" w:rsidP="00EF7457">
      <w:pPr>
        <w:shd w:val="clear" w:color="auto" w:fill="FFFFFF"/>
        <w:spacing w:after="0" w:line="240" w:lineRule="auto"/>
        <w:jc w:val="center"/>
        <w:textAlignment w:val="baseline"/>
        <w:rPr>
          <w:b/>
          <w:color w:val="000000"/>
        </w:rPr>
      </w:pPr>
      <w:r>
        <w:rPr>
          <w:b/>
          <w:color w:val="000000"/>
        </w:rPr>
        <w:t xml:space="preserve">THÔNG BÁO </w:t>
      </w:r>
    </w:p>
    <w:p w:rsidR="00E020A9" w:rsidRDefault="00EF7457" w:rsidP="00EF7457">
      <w:pPr>
        <w:shd w:val="clear" w:color="auto" w:fill="FFFFFF"/>
        <w:spacing w:after="0" w:line="240" w:lineRule="auto"/>
        <w:jc w:val="center"/>
        <w:textAlignment w:val="baseline"/>
        <w:rPr>
          <w:b/>
          <w:color w:val="000000"/>
        </w:rPr>
      </w:pPr>
      <w:r w:rsidRPr="00EF7457">
        <w:rPr>
          <w:b/>
          <w:color w:val="000000"/>
        </w:rPr>
        <w:t xml:space="preserve">Danh mục sách giáo khoa lớp </w:t>
      </w:r>
      <w:r w:rsidR="000B1AF7">
        <w:rPr>
          <w:b/>
          <w:color w:val="000000"/>
        </w:rPr>
        <w:t xml:space="preserve">9 </w:t>
      </w:r>
      <w:r w:rsidR="00961DD8">
        <w:rPr>
          <w:b/>
          <w:color w:val="000000"/>
        </w:rPr>
        <w:t>sử dụng ở</w:t>
      </w:r>
      <w:r w:rsidRPr="00EF7457">
        <w:rPr>
          <w:b/>
          <w:color w:val="000000"/>
        </w:rPr>
        <w:t xml:space="preserve"> </w:t>
      </w:r>
    </w:p>
    <w:p w:rsidR="00EF7457" w:rsidRDefault="00554830" w:rsidP="00EF7457">
      <w:pPr>
        <w:shd w:val="clear" w:color="auto" w:fill="FFFFFF"/>
        <w:spacing w:after="0" w:line="240" w:lineRule="auto"/>
        <w:jc w:val="center"/>
        <w:textAlignment w:val="baseline"/>
        <w:rPr>
          <w:b/>
          <w:color w:val="000000"/>
        </w:rPr>
      </w:pPr>
      <w:r>
        <w:rPr>
          <w:b/>
          <w:color w:val="000000"/>
        </w:rPr>
        <w:t>T</w:t>
      </w:r>
      <w:r w:rsidR="00EF7457" w:rsidRPr="00EF7457">
        <w:rPr>
          <w:b/>
          <w:color w:val="000000"/>
        </w:rPr>
        <w:t>rường</w:t>
      </w:r>
      <w:r w:rsidR="000B1AF7">
        <w:rPr>
          <w:b/>
          <w:color w:val="000000"/>
        </w:rPr>
        <w:t xml:space="preserve"> THCS Văn Giang</w:t>
      </w:r>
      <w:r>
        <w:rPr>
          <w:b/>
          <w:color w:val="000000"/>
        </w:rPr>
        <w:t>, năm học 2024-2025</w:t>
      </w:r>
    </w:p>
    <w:p w:rsidR="00115003" w:rsidRDefault="00115003" w:rsidP="00EF7457">
      <w:pPr>
        <w:shd w:val="clear" w:color="auto" w:fill="FFFFFF"/>
        <w:spacing w:after="0" w:line="240" w:lineRule="auto"/>
        <w:jc w:val="center"/>
        <w:textAlignment w:val="baseline"/>
        <w:rPr>
          <w:b/>
          <w:color w:val="000000"/>
        </w:rPr>
      </w:pPr>
    </w:p>
    <w:p w:rsidR="00115003" w:rsidRDefault="00115003" w:rsidP="00115003">
      <w:pPr>
        <w:tabs>
          <w:tab w:val="left" w:pos="660"/>
          <w:tab w:val="center" w:pos="4677"/>
        </w:tabs>
        <w:spacing w:after="0" w:line="24" w:lineRule="atLeast"/>
        <w:ind w:firstLine="720"/>
        <w:jc w:val="both"/>
        <w:rPr>
          <w:rFonts w:eastAsia="Times New Roman"/>
          <w:bCs/>
          <w:szCs w:val="28"/>
        </w:rPr>
      </w:pPr>
      <w:r w:rsidRPr="0097454A">
        <w:rPr>
          <w:lang w:val="nb-NO"/>
        </w:rPr>
        <w:t xml:space="preserve">Căn cứ </w:t>
      </w:r>
      <w:r>
        <w:rPr>
          <w:lang w:val="nl-NL"/>
        </w:rPr>
        <w:t>Thông tư số 2</w:t>
      </w:r>
      <w:r w:rsidR="007E0F9A">
        <w:rPr>
          <w:lang w:val="nl-NL"/>
        </w:rPr>
        <w:t>7/2023/TT-BGDĐT ngày 28/12</w:t>
      </w:r>
      <w:r>
        <w:rPr>
          <w:lang w:val="nl-NL"/>
        </w:rPr>
        <w:t>/202</w:t>
      </w:r>
      <w:r w:rsidR="007E0F9A">
        <w:rPr>
          <w:lang w:val="nl-NL"/>
        </w:rPr>
        <w:t>3</w:t>
      </w:r>
      <w:r>
        <w:rPr>
          <w:lang w:val="nl-NL"/>
        </w:rPr>
        <w:t xml:space="preserve"> của Bộ trưởng Bộ Giáo dục và Đào tạo </w:t>
      </w:r>
      <w:r w:rsidRPr="00A4480F">
        <w:rPr>
          <w:rFonts w:eastAsia="Times New Roman"/>
          <w:bCs/>
          <w:szCs w:val="28"/>
        </w:rPr>
        <w:t>Quy định việc lựa chọn sách giáo khoa trong cơ sở giáo dục phổ thông</w:t>
      </w:r>
      <w:r>
        <w:rPr>
          <w:rFonts w:eastAsia="Times New Roman"/>
          <w:bCs/>
          <w:szCs w:val="28"/>
        </w:rPr>
        <w:t>;</w:t>
      </w:r>
    </w:p>
    <w:p w:rsidR="000B1AF7" w:rsidRPr="000B1AF7" w:rsidRDefault="000B1AF7" w:rsidP="000B1AF7">
      <w:pPr>
        <w:tabs>
          <w:tab w:val="left" w:pos="660"/>
          <w:tab w:val="center" w:pos="4677"/>
        </w:tabs>
        <w:spacing w:after="0" w:line="24" w:lineRule="atLeast"/>
        <w:ind w:firstLine="720"/>
        <w:jc w:val="both"/>
        <w:rPr>
          <w:lang w:val="nb-NO"/>
        </w:rPr>
      </w:pPr>
      <w:r w:rsidRPr="000B1AF7">
        <w:rPr>
          <w:lang w:val="nb-NO"/>
        </w:rPr>
        <w:t>Căn cứ Quyết định số 07/2024/QĐ-UBND ngày 14 tháng 3 năm 2024 của UBND tỉnh Hải Dương ban hành tiêu chí lựa chọn SGK trong các cơ sở giáo dục phổ thông trên địa bàn tỉnh Hải Dương;</w:t>
      </w:r>
    </w:p>
    <w:p w:rsidR="000B1AF7" w:rsidRPr="00A4480F" w:rsidRDefault="000B1AF7" w:rsidP="00115003">
      <w:pPr>
        <w:tabs>
          <w:tab w:val="left" w:pos="660"/>
          <w:tab w:val="center" w:pos="4677"/>
        </w:tabs>
        <w:spacing w:after="0" w:line="24" w:lineRule="atLeast"/>
        <w:ind w:firstLine="720"/>
        <w:jc w:val="both"/>
        <w:rPr>
          <w:lang w:val="nb-NO"/>
        </w:rPr>
      </w:pPr>
      <w:r w:rsidRPr="000B1AF7">
        <w:rPr>
          <w:lang w:val="nb-NO"/>
        </w:rPr>
        <w:t>Căn cứ Công văn số 504/SGDĐT-GDTrH-GDTX ngày 15 tháng 3 năm 2024 của Sở GD&amp;ĐT Hải Dương về việc hướng dẫn lựa chọn sách giáo khoa trong cơ sở giáo dục phổ thông; Hướng dẫn số 91/PGDĐT ngày 18 tháng 3 năm 2024 của Phòng GD&amp;ĐT huyện Ninh Giang về việc hướng dẫn lựa chọn sách giáo khoa trong cơ sở giáo dục phổ thông;</w:t>
      </w:r>
    </w:p>
    <w:p w:rsidR="00115003" w:rsidRPr="00A4480F" w:rsidRDefault="00115003" w:rsidP="00115003">
      <w:pPr>
        <w:shd w:val="clear" w:color="auto" w:fill="FFFFFF"/>
        <w:spacing w:after="0" w:line="24" w:lineRule="atLeast"/>
        <w:ind w:firstLine="567"/>
        <w:jc w:val="both"/>
        <w:textAlignment w:val="baseline"/>
        <w:rPr>
          <w:color w:val="000000"/>
          <w:lang w:val="nb-NO"/>
        </w:rPr>
      </w:pPr>
      <w:r w:rsidRPr="00A4480F">
        <w:rPr>
          <w:color w:val="000000"/>
          <w:lang w:val="nb-NO"/>
        </w:rPr>
        <w:t xml:space="preserve">Căn cứ </w:t>
      </w:r>
      <w:r w:rsidR="005C3098">
        <w:rPr>
          <w:color w:val="000000"/>
          <w:lang w:val="nb-NO"/>
        </w:rPr>
        <w:t>Quyết định số 1074/QĐ-UBND ngày 06/5/2024 của UBND tỉnh Hải Dương về việc phê duyệt danh mục SGK lớp 9 sử dụng trong các cơ sở giáo dục phổ thông trên địa bàn tỉnh Hải Dương</w:t>
      </w:r>
      <w:r w:rsidR="000B1AF7">
        <w:rPr>
          <w:color w:val="000000"/>
          <w:lang w:val="nb-NO"/>
        </w:rPr>
        <w:t>.</w:t>
      </w:r>
    </w:p>
    <w:p w:rsidR="00961DD8" w:rsidRPr="000B1AF7" w:rsidRDefault="005C3098" w:rsidP="000B1AF7">
      <w:pPr>
        <w:shd w:val="clear" w:color="auto" w:fill="FFFFFF"/>
        <w:spacing w:after="0" w:line="240" w:lineRule="auto"/>
        <w:ind w:firstLine="567"/>
        <w:jc w:val="both"/>
        <w:textAlignment w:val="baseline"/>
        <w:rPr>
          <w:color w:val="000000"/>
          <w:lang w:val="nb-NO"/>
        </w:rPr>
      </w:pPr>
      <w:r>
        <w:rPr>
          <w:color w:val="000000"/>
          <w:lang w:val="nb-NO"/>
        </w:rPr>
        <w:t>Trường THCS Văn Giang</w:t>
      </w:r>
      <w:r w:rsidR="000B1AF7">
        <w:rPr>
          <w:color w:val="000000"/>
          <w:lang w:val="nb-NO"/>
        </w:rPr>
        <w:t xml:space="preserve"> </w:t>
      </w:r>
      <w:r w:rsidR="00961DD8" w:rsidRPr="00115003">
        <w:rPr>
          <w:color w:val="000000"/>
          <w:lang w:val="nb-NO"/>
        </w:rPr>
        <w:t xml:space="preserve">thông báo Danh mục </w:t>
      </w:r>
      <w:r>
        <w:rPr>
          <w:color w:val="000000"/>
          <w:lang w:val="nb-NO"/>
        </w:rPr>
        <w:t>SGK</w:t>
      </w:r>
      <w:r w:rsidR="00961DD8" w:rsidRPr="00115003">
        <w:rPr>
          <w:color w:val="000000"/>
          <w:lang w:val="nb-NO"/>
        </w:rPr>
        <w:t xml:space="preserve"> lớp </w:t>
      </w:r>
      <w:r w:rsidR="000B1AF7">
        <w:rPr>
          <w:color w:val="000000"/>
          <w:lang w:val="nb-NO"/>
        </w:rPr>
        <w:t xml:space="preserve">9 </w:t>
      </w:r>
      <w:r w:rsidR="00961DD8" w:rsidRPr="00115003">
        <w:rPr>
          <w:color w:val="000000"/>
          <w:lang w:val="nb-NO"/>
        </w:rPr>
        <w:t>sử dụng ở trườ</w:t>
      </w:r>
      <w:r w:rsidR="005B7495">
        <w:rPr>
          <w:color w:val="000000"/>
          <w:lang w:val="nb-NO"/>
        </w:rPr>
        <w:t>ng</w:t>
      </w:r>
      <w:r w:rsidR="000B1AF7">
        <w:rPr>
          <w:color w:val="000000"/>
          <w:lang w:val="nb-NO"/>
        </w:rPr>
        <w:t xml:space="preserve"> năm học 2024-2025 </w:t>
      </w:r>
      <w:r w:rsidR="00961DD8" w:rsidRPr="00115003">
        <w:rPr>
          <w:color w:val="000000"/>
          <w:lang w:val="nb-NO"/>
        </w:rPr>
        <w:t>như sau:</w:t>
      </w:r>
    </w:p>
    <w:tbl>
      <w:tblPr>
        <w:tblW w:w="9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282"/>
        <w:gridCol w:w="5265"/>
        <w:gridCol w:w="2257"/>
      </w:tblGrid>
      <w:tr w:rsidR="000B1AF7" w:rsidRPr="000B1AF7" w:rsidTr="000B1AF7">
        <w:tc>
          <w:tcPr>
            <w:tcW w:w="791" w:type="dxa"/>
            <w:shd w:val="clear" w:color="auto" w:fill="auto"/>
            <w:vAlign w:val="center"/>
          </w:tcPr>
          <w:p w:rsidR="000B1AF7" w:rsidRPr="000B1AF7" w:rsidRDefault="000B1AF7" w:rsidP="00BD1CFA">
            <w:pPr>
              <w:spacing w:after="0" w:line="240" w:lineRule="auto"/>
              <w:jc w:val="center"/>
              <w:rPr>
                <w:b/>
                <w:sz w:val="26"/>
                <w:szCs w:val="26"/>
              </w:rPr>
            </w:pPr>
            <w:r w:rsidRPr="000B1AF7">
              <w:rPr>
                <w:b/>
                <w:sz w:val="26"/>
                <w:szCs w:val="26"/>
              </w:rPr>
              <w:t>STT</w:t>
            </w:r>
          </w:p>
        </w:tc>
        <w:tc>
          <w:tcPr>
            <w:tcW w:w="1282" w:type="dxa"/>
            <w:shd w:val="clear" w:color="auto" w:fill="auto"/>
            <w:vAlign w:val="center"/>
          </w:tcPr>
          <w:p w:rsidR="000B1AF7" w:rsidRPr="000B1AF7" w:rsidRDefault="000B1AF7" w:rsidP="000B1AF7">
            <w:pPr>
              <w:spacing w:after="0" w:line="240" w:lineRule="auto"/>
              <w:jc w:val="center"/>
              <w:rPr>
                <w:b/>
                <w:sz w:val="26"/>
                <w:szCs w:val="26"/>
              </w:rPr>
            </w:pPr>
            <w:r w:rsidRPr="000B1AF7">
              <w:rPr>
                <w:b/>
                <w:sz w:val="26"/>
                <w:szCs w:val="26"/>
              </w:rPr>
              <w:t xml:space="preserve">Tên sách </w:t>
            </w:r>
          </w:p>
        </w:tc>
        <w:tc>
          <w:tcPr>
            <w:tcW w:w="5265" w:type="dxa"/>
            <w:shd w:val="clear" w:color="auto" w:fill="auto"/>
            <w:vAlign w:val="center"/>
          </w:tcPr>
          <w:p w:rsidR="000B1AF7" w:rsidRPr="000B1AF7" w:rsidRDefault="000B1AF7" w:rsidP="000B1AF7">
            <w:pPr>
              <w:spacing w:after="0" w:line="240" w:lineRule="auto"/>
              <w:jc w:val="center"/>
              <w:rPr>
                <w:b/>
                <w:sz w:val="26"/>
                <w:szCs w:val="26"/>
              </w:rPr>
            </w:pPr>
            <w:r w:rsidRPr="000B1AF7">
              <w:rPr>
                <w:b/>
                <w:sz w:val="26"/>
                <w:szCs w:val="26"/>
              </w:rPr>
              <w:t>Tác giả</w:t>
            </w:r>
          </w:p>
        </w:tc>
        <w:tc>
          <w:tcPr>
            <w:tcW w:w="2257" w:type="dxa"/>
            <w:shd w:val="clear" w:color="auto" w:fill="auto"/>
            <w:vAlign w:val="center"/>
          </w:tcPr>
          <w:p w:rsidR="000B1AF7" w:rsidRPr="000B1AF7" w:rsidRDefault="000B1AF7" w:rsidP="00BD1CFA">
            <w:pPr>
              <w:spacing w:after="0" w:line="240" w:lineRule="auto"/>
              <w:jc w:val="center"/>
              <w:rPr>
                <w:b/>
                <w:sz w:val="26"/>
                <w:szCs w:val="26"/>
              </w:rPr>
            </w:pPr>
            <w:r w:rsidRPr="000B1AF7">
              <w:rPr>
                <w:b/>
                <w:sz w:val="26"/>
                <w:szCs w:val="26"/>
              </w:rPr>
              <w:t>Tổ chức, cá nhân</w:t>
            </w:r>
          </w:p>
        </w:tc>
      </w:tr>
      <w:tr w:rsidR="000B1AF7" w:rsidRPr="008A1972" w:rsidTr="000B1AF7">
        <w:tc>
          <w:tcPr>
            <w:tcW w:w="791"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1</w:t>
            </w:r>
          </w:p>
        </w:tc>
        <w:tc>
          <w:tcPr>
            <w:tcW w:w="1282"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Toán 9 (Kết nối tri thức với cuộc sống)</w:t>
            </w:r>
          </w:p>
        </w:tc>
        <w:tc>
          <w:tcPr>
            <w:tcW w:w="5265"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Hà Huy Khoái (Tổng Chủ biên), Cung Thế Anh, Nguyễn Huy Đoan (đồng Chủ biên), Nguyễn Cao Cường, Trần Mạnh Cường, Doãn Minh Cường, Trần Phương Dung, Sĩ Đức Quang, Lưu Bá Thắng, Đặng Hùng Thắng.</w:t>
            </w:r>
          </w:p>
        </w:tc>
        <w:tc>
          <w:tcPr>
            <w:tcW w:w="2257"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Nhà xuất bản Giáo dục Việt Nam</w:t>
            </w:r>
          </w:p>
        </w:tc>
      </w:tr>
      <w:tr w:rsidR="000B1AF7" w:rsidRPr="008A1972" w:rsidTr="000B1AF7">
        <w:tc>
          <w:tcPr>
            <w:tcW w:w="791"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2</w:t>
            </w:r>
          </w:p>
        </w:tc>
        <w:tc>
          <w:tcPr>
            <w:tcW w:w="1282"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Khoa học tự nhiên 9 (Kết nối tri thức với cuộc sống)</w:t>
            </w:r>
          </w:p>
        </w:tc>
        <w:tc>
          <w:tcPr>
            <w:tcW w:w="5265"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Vũ Văn Hùng (Tổng Chủ biên), Nguyễn Văn Biên, Lê Trọng Huyền, Đinh Đoàn Long (đồng Chủ biên), Nguyền Thu Hà, Tường Duy Hải. Nguyễn Thanh Hưng. Trân Văn Kiên, Đường Khánh Linh, Nguyễn Thị Hằng Nga, Vũ Công Nghĩa, Vũ Trọng Kỳ, Nguyễn Thị Thuần.</w:t>
            </w:r>
          </w:p>
        </w:tc>
        <w:tc>
          <w:tcPr>
            <w:tcW w:w="2257"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Nhà xuất bản Giáo dục Việt Nam</w:t>
            </w:r>
          </w:p>
        </w:tc>
      </w:tr>
      <w:tr w:rsidR="000B1AF7" w:rsidRPr="008A1972" w:rsidTr="000B1AF7">
        <w:tc>
          <w:tcPr>
            <w:tcW w:w="791"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3</w:t>
            </w:r>
          </w:p>
        </w:tc>
        <w:tc>
          <w:tcPr>
            <w:tcW w:w="1282"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Tin học 9 (Kết nối tri thức với cuộc sống)</w:t>
            </w:r>
          </w:p>
        </w:tc>
        <w:tc>
          <w:tcPr>
            <w:tcW w:w="5265"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Nguyễn Chí Công (Tổng Chủ biên), Hà Đặng Cao Tùng (Chủ biên), Phan Anh, Nguyễn Hải Châu, Hoàng Thị Mai.</w:t>
            </w:r>
          </w:p>
        </w:tc>
        <w:tc>
          <w:tcPr>
            <w:tcW w:w="2257"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Nhà xuất bản Giáo dục Việt Nam</w:t>
            </w:r>
          </w:p>
        </w:tc>
      </w:tr>
      <w:tr w:rsidR="000B1AF7" w:rsidRPr="008A1972" w:rsidTr="000B1AF7">
        <w:tc>
          <w:tcPr>
            <w:tcW w:w="791"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4</w:t>
            </w:r>
          </w:p>
        </w:tc>
        <w:tc>
          <w:tcPr>
            <w:tcW w:w="1282"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 xml:space="preserve">Giáo dục thể chất 9 </w:t>
            </w:r>
            <w:r w:rsidRPr="008A1972">
              <w:rPr>
                <w:sz w:val="26"/>
                <w:szCs w:val="26"/>
              </w:rPr>
              <w:lastRenderedPageBreak/>
              <w:t>(Kết nối tri thức với cuộc sống)</w:t>
            </w:r>
          </w:p>
        </w:tc>
        <w:tc>
          <w:tcPr>
            <w:tcW w:w="5265"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lastRenderedPageBreak/>
              <w:t xml:space="preserve">Nguyễn Duy Quyết (Tổng Chủ biên), Hồ Đắc Sơn (Chủ biên), Vũ Tuấn Anh, Nguyễn Xuân </w:t>
            </w:r>
            <w:r w:rsidRPr="008A1972">
              <w:rPr>
                <w:sz w:val="26"/>
                <w:szCs w:val="26"/>
              </w:rPr>
              <w:lastRenderedPageBreak/>
              <w:t>Đoàn, Nguyễn Thị Hà, Lê Trường Sơn Chấn Hải, Trần Mạnh Hùng, Nguyễn Thành Trung.</w:t>
            </w:r>
          </w:p>
        </w:tc>
        <w:tc>
          <w:tcPr>
            <w:tcW w:w="2257"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lastRenderedPageBreak/>
              <w:t>Nhà xuất bản Giáo dục Việt Nam</w:t>
            </w:r>
          </w:p>
        </w:tc>
      </w:tr>
      <w:tr w:rsidR="000B1AF7" w:rsidRPr="008A1972" w:rsidTr="000B1AF7">
        <w:tc>
          <w:tcPr>
            <w:tcW w:w="791"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lastRenderedPageBreak/>
              <w:t>5</w:t>
            </w:r>
          </w:p>
        </w:tc>
        <w:tc>
          <w:tcPr>
            <w:tcW w:w="1282"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Hoạt động trải nghiệm và hướng nghiệp 9 (Kết nối tri thức với cuộc sống)</w:t>
            </w:r>
          </w:p>
        </w:tc>
        <w:tc>
          <w:tcPr>
            <w:tcW w:w="5265"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Lưu Thu Thủy (Tổng Chủ biên); Trần Thị Thu (Chủ biên); Nguyễn Thanh Bình, Nguyễn Thu Hương, Nguyễn Thị Việt Nga, Lê Thị Thanh Thúy.</w:t>
            </w:r>
          </w:p>
        </w:tc>
        <w:tc>
          <w:tcPr>
            <w:tcW w:w="2257"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Nhà xuất bản Giáo dục Việt Nam</w:t>
            </w:r>
          </w:p>
        </w:tc>
      </w:tr>
      <w:tr w:rsidR="000B1AF7" w:rsidRPr="008A1972" w:rsidTr="000B1AF7">
        <w:tc>
          <w:tcPr>
            <w:tcW w:w="791" w:type="dxa"/>
            <w:shd w:val="clear" w:color="auto" w:fill="auto"/>
          </w:tcPr>
          <w:p w:rsidR="000B1AF7" w:rsidRPr="008A1972" w:rsidRDefault="000B1AF7" w:rsidP="00BD1CFA">
            <w:pPr>
              <w:spacing w:after="0" w:line="240" w:lineRule="auto"/>
              <w:jc w:val="center"/>
              <w:rPr>
                <w:sz w:val="26"/>
                <w:szCs w:val="26"/>
              </w:rPr>
            </w:pPr>
            <w:r w:rsidRPr="008A1972">
              <w:rPr>
                <w:sz w:val="26"/>
                <w:szCs w:val="26"/>
              </w:rPr>
              <w:t>6</w:t>
            </w:r>
          </w:p>
        </w:tc>
        <w:tc>
          <w:tcPr>
            <w:tcW w:w="1282"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Công nghệ 9 - Định hướng nghề nghiệp - Cánh Diều</w:t>
            </w:r>
          </w:p>
        </w:tc>
        <w:tc>
          <w:tcPr>
            <w:tcW w:w="5265"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Nguyễn Trọng Khanh (Tổng Chủ biên, kiêm Chủ biên); Nguyễn Thị Mai Lan.</w:t>
            </w:r>
          </w:p>
        </w:tc>
        <w:tc>
          <w:tcPr>
            <w:tcW w:w="2257"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Công ty Cổ phần Đầu tư Xuất bản - Thiết bị Giáo dục Việt Nam (VEPIC) (Đơn vị liên kết: Nhà xuất bản Đại học Sư phạm TP Hồ Chí Minh)</w:t>
            </w:r>
          </w:p>
        </w:tc>
      </w:tr>
      <w:tr w:rsidR="000B1AF7" w:rsidRPr="008A1972" w:rsidTr="000B1AF7">
        <w:tc>
          <w:tcPr>
            <w:tcW w:w="791" w:type="dxa"/>
            <w:shd w:val="clear" w:color="auto" w:fill="auto"/>
          </w:tcPr>
          <w:p w:rsidR="000B1AF7" w:rsidRPr="008A1972" w:rsidRDefault="000B1AF7" w:rsidP="00BD1CFA">
            <w:pPr>
              <w:spacing w:after="0" w:line="240" w:lineRule="auto"/>
              <w:jc w:val="center"/>
              <w:rPr>
                <w:sz w:val="26"/>
                <w:szCs w:val="26"/>
              </w:rPr>
            </w:pPr>
            <w:r w:rsidRPr="008A1972">
              <w:rPr>
                <w:sz w:val="26"/>
                <w:szCs w:val="26"/>
              </w:rPr>
              <w:t>7</w:t>
            </w:r>
          </w:p>
        </w:tc>
        <w:tc>
          <w:tcPr>
            <w:tcW w:w="1282"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Công nghệ 9 - Mô đun Trồng cây ăn quả - Cánh Diều</w:t>
            </w:r>
          </w:p>
        </w:tc>
        <w:tc>
          <w:tcPr>
            <w:tcW w:w="5265"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Nguyễn Tất Thắng (Tổng Chủ biên), Vũ Thanh Hải (Chủ biên), Vũ Thị Thu Hiền, Phạm Thị Bích Phương.</w:t>
            </w:r>
          </w:p>
        </w:tc>
        <w:tc>
          <w:tcPr>
            <w:tcW w:w="2257"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Công ty Cổ phần Đầu tư Xuất bản - Thiết bị Giáo dục Việt Nam (VEPIC) (Đơn vị liên kết: Nhà xuất bản Đại học Sư phạm TP Hồ Chí Minh)</w:t>
            </w:r>
          </w:p>
        </w:tc>
      </w:tr>
      <w:tr w:rsidR="000B1AF7" w:rsidRPr="008A1972" w:rsidTr="000B1AF7">
        <w:tc>
          <w:tcPr>
            <w:tcW w:w="791" w:type="dxa"/>
            <w:shd w:val="clear" w:color="auto" w:fill="auto"/>
          </w:tcPr>
          <w:p w:rsidR="000B1AF7" w:rsidRPr="008A1972" w:rsidRDefault="000B1AF7" w:rsidP="00BD1CFA">
            <w:pPr>
              <w:spacing w:after="0" w:line="240" w:lineRule="auto"/>
              <w:jc w:val="center"/>
              <w:rPr>
                <w:sz w:val="26"/>
                <w:szCs w:val="26"/>
              </w:rPr>
            </w:pPr>
            <w:r w:rsidRPr="008A1972">
              <w:rPr>
                <w:sz w:val="26"/>
                <w:szCs w:val="26"/>
              </w:rPr>
              <w:t>8</w:t>
            </w:r>
          </w:p>
        </w:tc>
        <w:tc>
          <w:tcPr>
            <w:tcW w:w="1282"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Công nghệ 9 - Mô đun Lắp đặt mạng điện trong nhà -Cánh Diều</w:t>
            </w:r>
          </w:p>
        </w:tc>
        <w:tc>
          <w:tcPr>
            <w:tcW w:w="5265"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Nguyễn Trọng Khanh (Tổng Chủ biên kiêm Chủ biên); Nguyễn Thị Mai Lan, Vũ Thị Thu Nga; Hoàng Thị Phương Thảo, Trần Thị Như Trang.</w:t>
            </w:r>
          </w:p>
        </w:tc>
        <w:tc>
          <w:tcPr>
            <w:tcW w:w="2257"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Công ty Cổ phần Đầu tư Xuất bản - Thiết bị Giáo dục Việt Nam (VEPIC) (Đơn vị liên kết: Nhà xuất bản Đại học Sư phạm TP Hồ Chí Minh)</w:t>
            </w:r>
          </w:p>
        </w:tc>
      </w:tr>
      <w:tr w:rsidR="000B1AF7" w:rsidRPr="008A1972" w:rsidTr="000B1AF7">
        <w:tc>
          <w:tcPr>
            <w:tcW w:w="791" w:type="dxa"/>
            <w:shd w:val="clear" w:color="auto" w:fill="auto"/>
          </w:tcPr>
          <w:p w:rsidR="000B1AF7" w:rsidRPr="008A1972" w:rsidRDefault="000B1AF7" w:rsidP="00BD1CFA">
            <w:pPr>
              <w:spacing w:after="0" w:line="240" w:lineRule="auto"/>
              <w:jc w:val="center"/>
              <w:rPr>
                <w:sz w:val="26"/>
                <w:szCs w:val="26"/>
              </w:rPr>
            </w:pPr>
            <w:r w:rsidRPr="008A1972">
              <w:rPr>
                <w:sz w:val="26"/>
                <w:szCs w:val="26"/>
              </w:rPr>
              <w:t>9</w:t>
            </w:r>
          </w:p>
        </w:tc>
        <w:tc>
          <w:tcPr>
            <w:tcW w:w="1282"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Công nghệ 9 - Mô đun Chế biến thực phẩm - Cánh Diều</w:t>
            </w:r>
          </w:p>
        </w:tc>
        <w:tc>
          <w:tcPr>
            <w:tcW w:w="5265"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Nguyễn Tất Thắng (Tổng Chủ biên), Trần Thị Lan Hương (Chủ biên), Nguyễn Thị Hoàng Lan, Nguyễn Thị Thanh Thủy.</w:t>
            </w:r>
          </w:p>
        </w:tc>
        <w:tc>
          <w:tcPr>
            <w:tcW w:w="2257"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Công ty Cổ phần Đầu tư Xuất bản - Thiết bị Giáo dục Việt Nam (VEPIC) (Đơn vị liên kết: Nhà xuất bản Đại học Sư phạm TP Hồ Chí Minh)</w:t>
            </w:r>
          </w:p>
        </w:tc>
      </w:tr>
      <w:tr w:rsidR="000B1AF7" w:rsidRPr="008A1972" w:rsidTr="000B1AF7">
        <w:tc>
          <w:tcPr>
            <w:tcW w:w="791"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10</w:t>
            </w:r>
          </w:p>
        </w:tc>
        <w:tc>
          <w:tcPr>
            <w:tcW w:w="1282"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 xml:space="preserve">Ngữ văn 9 (Kết nối </w:t>
            </w:r>
            <w:r w:rsidRPr="008A1972">
              <w:rPr>
                <w:sz w:val="26"/>
                <w:szCs w:val="26"/>
              </w:rPr>
              <w:lastRenderedPageBreak/>
              <w:t>tri thức với cuộc sống)</w:t>
            </w:r>
          </w:p>
        </w:tc>
        <w:tc>
          <w:tcPr>
            <w:tcW w:w="5265"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lastRenderedPageBreak/>
              <w:t xml:space="preserve">Bùi Mạnh Hùng (Tổng Chủ biên), Nguyễn Thị Ngân Hoa, Đặng Lưu (đồng Chủ biên), Dương </w:t>
            </w:r>
            <w:r w:rsidRPr="008A1972">
              <w:rPr>
                <w:sz w:val="26"/>
                <w:szCs w:val="26"/>
              </w:rPr>
              <w:lastRenderedPageBreak/>
              <w:t>Tuấn Anh, Lê Trà My, Nguyễn Thị Nương, Nguyễn Thị Hải Phương, Nguyễn Thị Minh Thương.</w:t>
            </w:r>
          </w:p>
        </w:tc>
        <w:tc>
          <w:tcPr>
            <w:tcW w:w="2257"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lastRenderedPageBreak/>
              <w:t>Nhà xuất bản giáo dục Việt Nam</w:t>
            </w:r>
          </w:p>
          <w:p w:rsidR="000B1AF7" w:rsidRPr="008A1972" w:rsidRDefault="000B1AF7" w:rsidP="00BD1CFA">
            <w:pPr>
              <w:spacing w:after="0" w:line="240" w:lineRule="auto"/>
              <w:jc w:val="both"/>
              <w:rPr>
                <w:sz w:val="26"/>
                <w:szCs w:val="26"/>
              </w:rPr>
            </w:pPr>
          </w:p>
        </w:tc>
      </w:tr>
      <w:tr w:rsidR="000B1AF7" w:rsidRPr="008A1972" w:rsidTr="000B1AF7">
        <w:tc>
          <w:tcPr>
            <w:tcW w:w="791"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lastRenderedPageBreak/>
              <w:t>11</w:t>
            </w:r>
          </w:p>
        </w:tc>
        <w:tc>
          <w:tcPr>
            <w:tcW w:w="1282"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Tiếng Anh 9 Global Success</w:t>
            </w:r>
          </w:p>
        </w:tc>
        <w:tc>
          <w:tcPr>
            <w:tcW w:w="5265"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Hoàng Văn Vân (Tổng Chủ biên), Lương Quỳnh Trang (Chủ biên), Nguyễn Thị Chi, Lê Kim Dung, Nguyễn Thụy Phương Lan, Phan Chí Nghĩa, Trần Thị Hiếu Thuỷ.</w:t>
            </w:r>
          </w:p>
        </w:tc>
        <w:tc>
          <w:tcPr>
            <w:tcW w:w="2257"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Nhà xuất bản giáo dục Việt Nam</w:t>
            </w:r>
          </w:p>
          <w:p w:rsidR="000B1AF7" w:rsidRPr="008A1972" w:rsidRDefault="000B1AF7" w:rsidP="00BD1CFA">
            <w:pPr>
              <w:spacing w:after="0" w:line="240" w:lineRule="auto"/>
              <w:jc w:val="both"/>
              <w:rPr>
                <w:sz w:val="26"/>
                <w:szCs w:val="26"/>
              </w:rPr>
            </w:pPr>
          </w:p>
        </w:tc>
      </w:tr>
      <w:tr w:rsidR="000B1AF7" w:rsidRPr="008A1972" w:rsidTr="000B1AF7">
        <w:tc>
          <w:tcPr>
            <w:tcW w:w="791"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12</w:t>
            </w:r>
          </w:p>
        </w:tc>
        <w:tc>
          <w:tcPr>
            <w:tcW w:w="1282"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Lịch sử và Địa lí 9 (Kết nối tri thức với cuộc sống)</w:t>
            </w:r>
          </w:p>
        </w:tc>
        <w:tc>
          <w:tcPr>
            <w:tcW w:w="5265"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Vũ Minh Giang (Tổng Chủ biên xuyên suốt phần Lịch sử), Nghiêm Đình Vỳ (Tổng Chủ biên cấp THCS phần Lịch sử). Nguyễn Ngọc Cơ, Trịnh Đình Tùng (đồng Chủ biên phần Lịch sử), Hoàng Hải Hà, Nguyễn Thị Huyền Sâm, Hoàng Thanh Tú; Đào Ngọc Hùng (Tổng Chủ biên kiêm Chủ biên phân Địa lí). Nguyễn Trọng Đức, Lê Văn Hà, Nguyễn Tú Linh. Phạm Thị Trầm.</w:t>
            </w:r>
          </w:p>
        </w:tc>
        <w:tc>
          <w:tcPr>
            <w:tcW w:w="2257"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Nhà xuất bản giáo dục Việt Nam</w:t>
            </w:r>
          </w:p>
          <w:p w:rsidR="000B1AF7" w:rsidRPr="008A1972" w:rsidRDefault="000B1AF7" w:rsidP="00BD1CFA">
            <w:pPr>
              <w:spacing w:after="0" w:line="240" w:lineRule="auto"/>
              <w:jc w:val="both"/>
              <w:rPr>
                <w:sz w:val="26"/>
                <w:szCs w:val="26"/>
              </w:rPr>
            </w:pPr>
          </w:p>
        </w:tc>
      </w:tr>
      <w:tr w:rsidR="000B1AF7" w:rsidRPr="008A1972" w:rsidTr="000B1AF7">
        <w:tc>
          <w:tcPr>
            <w:tcW w:w="791"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13</w:t>
            </w:r>
          </w:p>
        </w:tc>
        <w:tc>
          <w:tcPr>
            <w:tcW w:w="1282"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Giáo dục công dân 9 (Kết nối tri thức với cuộc sống)</w:t>
            </w:r>
          </w:p>
        </w:tc>
        <w:tc>
          <w:tcPr>
            <w:tcW w:w="5265"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Nguyễn Thị Toan (Tổng Chủ biên), Trần Thị Mai Phương (Chủ biên), Nguyễn Hà An, Nguyễn Thị Hoàng Anh, Nguyễn Thị Thọ.</w:t>
            </w:r>
          </w:p>
        </w:tc>
        <w:tc>
          <w:tcPr>
            <w:tcW w:w="2257"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Nhà xuất bản giáo dục Việt Nam</w:t>
            </w:r>
          </w:p>
          <w:p w:rsidR="000B1AF7" w:rsidRPr="008A1972" w:rsidRDefault="000B1AF7" w:rsidP="00BD1CFA">
            <w:pPr>
              <w:spacing w:after="0" w:line="240" w:lineRule="auto"/>
              <w:jc w:val="both"/>
              <w:rPr>
                <w:sz w:val="26"/>
                <w:szCs w:val="26"/>
              </w:rPr>
            </w:pPr>
          </w:p>
        </w:tc>
      </w:tr>
      <w:tr w:rsidR="000B1AF7" w:rsidRPr="008A1972" w:rsidTr="000B1AF7">
        <w:tc>
          <w:tcPr>
            <w:tcW w:w="791"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14</w:t>
            </w:r>
          </w:p>
        </w:tc>
        <w:tc>
          <w:tcPr>
            <w:tcW w:w="1282"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Ầm nhạc 9 (Kết nối tri thức với cuộc sống)</w:t>
            </w:r>
          </w:p>
        </w:tc>
        <w:tc>
          <w:tcPr>
            <w:tcW w:w="5265"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Hoàng Long (Tổng Chủ biên kiêm Chủ biên), Bùi Minh Hoa, Vũ Mai Lan, Trần Bảo Lân, Đặng Khánh Nhật, Nguyễn Thị Thanh Vân.</w:t>
            </w:r>
          </w:p>
        </w:tc>
        <w:tc>
          <w:tcPr>
            <w:tcW w:w="2257"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Nhà xuất bản giáo dục Việt Nam</w:t>
            </w:r>
          </w:p>
          <w:p w:rsidR="000B1AF7" w:rsidRPr="008A1972" w:rsidRDefault="000B1AF7" w:rsidP="00BD1CFA">
            <w:pPr>
              <w:spacing w:after="0" w:line="240" w:lineRule="auto"/>
              <w:jc w:val="both"/>
              <w:rPr>
                <w:sz w:val="26"/>
                <w:szCs w:val="26"/>
              </w:rPr>
            </w:pPr>
          </w:p>
        </w:tc>
      </w:tr>
      <w:tr w:rsidR="000B1AF7" w:rsidRPr="008A1972" w:rsidTr="000B1AF7">
        <w:tc>
          <w:tcPr>
            <w:tcW w:w="791"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15</w:t>
            </w:r>
          </w:p>
        </w:tc>
        <w:tc>
          <w:tcPr>
            <w:tcW w:w="1282" w:type="dxa"/>
            <w:shd w:val="clear" w:color="auto" w:fill="auto"/>
            <w:vAlign w:val="center"/>
          </w:tcPr>
          <w:p w:rsidR="000B1AF7" w:rsidRPr="008A1972" w:rsidRDefault="000B1AF7" w:rsidP="00BD1CFA">
            <w:pPr>
              <w:spacing w:after="0" w:line="240" w:lineRule="auto"/>
              <w:jc w:val="center"/>
              <w:rPr>
                <w:sz w:val="26"/>
                <w:szCs w:val="26"/>
              </w:rPr>
            </w:pPr>
            <w:r w:rsidRPr="008A1972">
              <w:rPr>
                <w:sz w:val="26"/>
                <w:szCs w:val="26"/>
              </w:rPr>
              <w:t>Mỹ thuật 9 (Kết nối tri thức với cuộc sống)</w:t>
            </w:r>
          </w:p>
        </w:tc>
        <w:tc>
          <w:tcPr>
            <w:tcW w:w="5265"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Đinh Gia Lê (Tổng Chủ biên), Đoàn Thị Mỹ Huơng (Chủ biên), Phạm Duy Anh, Trương Triều Dương.</w:t>
            </w:r>
          </w:p>
        </w:tc>
        <w:tc>
          <w:tcPr>
            <w:tcW w:w="2257" w:type="dxa"/>
            <w:shd w:val="clear" w:color="auto" w:fill="auto"/>
            <w:vAlign w:val="center"/>
          </w:tcPr>
          <w:p w:rsidR="000B1AF7" w:rsidRPr="008A1972" w:rsidRDefault="000B1AF7" w:rsidP="00BD1CFA">
            <w:pPr>
              <w:spacing w:after="0" w:line="240" w:lineRule="auto"/>
              <w:jc w:val="both"/>
              <w:rPr>
                <w:sz w:val="26"/>
                <w:szCs w:val="26"/>
              </w:rPr>
            </w:pPr>
            <w:r w:rsidRPr="008A1972">
              <w:rPr>
                <w:sz w:val="26"/>
                <w:szCs w:val="26"/>
              </w:rPr>
              <w:t>Nhà xuất bản giáo dục Việt Nam</w:t>
            </w:r>
          </w:p>
        </w:tc>
      </w:tr>
    </w:tbl>
    <w:p w:rsidR="000B1AF7" w:rsidRPr="006627D7" w:rsidRDefault="000B1AF7" w:rsidP="00EF7457">
      <w:pPr>
        <w:shd w:val="clear" w:color="auto" w:fill="FFFFFF"/>
        <w:spacing w:after="0" w:line="240" w:lineRule="auto"/>
        <w:jc w:val="center"/>
        <w:textAlignment w:val="baseline"/>
        <w:rPr>
          <w:b/>
          <w:i/>
          <w:color w:val="000000"/>
          <w:lang w:val="nb-NO"/>
        </w:rPr>
      </w:pPr>
    </w:p>
    <w:p w:rsidR="005B7495" w:rsidRPr="006627D7" w:rsidRDefault="000B1AF7" w:rsidP="00554830">
      <w:pPr>
        <w:spacing w:line="240" w:lineRule="auto"/>
        <w:jc w:val="right"/>
        <w:rPr>
          <w:i/>
        </w:rPr>
      </w:pPr>
      <w:r w:rsidRPr="006627D7">
        <w:rPr>
          <w:i/>
        </w:rPr>
        <w:t>Văn Hội, n</w:t>
      </w:r>
      <w:r w:rsidR="007E0F9A" w:rsidRPr="006627D7">
        <w:rPr>
          <w:i/>
        </w:rPr>
        <w:t xml:space="preserve">gày </w:t>
      </w:r>
      <w:r w:rsidRPr="006627D7">
        <w:rPr>
          <w:i/>
        </w:rPr>
        <w:t>0</w:t>
      </w:r>
      <w:r w:rsidR="005C3098">
        <w:rPr>
          <w:i/>
        </w:rPr>
        <w:t>8</w:t>
      </w:r>
      <w:r w:rsidRPr="006627D7">
        <w:rPr>
          <w:i/>
        </w:rPr>
        <w:t xml:space="preserve"> </w:t>
      </w:r>
      <w:r w:rsidR="007E0F9A" w:rsidRPr="006627D7">
        <w:rPr>
          <w:i/>
        </w:rPr>
        <w:t xml:space="preserve">tháng </w:t>
      </w:r>
      <w:r w:rsidR="005C3098">
        <w:rPr>
          <w:i/>
        </w:rPr>
        <w:t>5</w:t>
      </w:r>
      <w:r w:rsidRPr="006627D7">
        <w:rPr>
          <w:i/>
        </w:rPr>
        <w:t xml:space="preserve"> </w:t>
      </w:r>
      <w:r w:rsidR="007E0F9A" w:rsidRPr="006627D7">
        <w:rPr>
          <w:i/>
        </w:rPr>
        <w:t xml:space="preserve">năm </w:t>
      </w:r>
      <w:r w:rsidRPr="006627D7">
        <w:rPr>
          <w:i/>
        </w:rPr>
        <w:t>2024</w:t>
      </w:r>
    </w:p>
    <w:tbl>
      <w:tblPr>
        <w:tblW w:w="0" w:type="auto"/>
        <w:jc w:val="center"/>
        <w:tblLook w:val="04A0" w:firstRow="1" w:lastRow="0" w:firstColumn="1" w:lastColumn="0" w:noHBand="0" w:noVBand="1"/>
      </w:tblPr>
      <w:tblGrid>
        <w:gridCol w:w="4555"/>
        <w:gridCol w:w="4556"/>
      </w:tblGrid>
      <w:tr w:rsidR="00EF7457" w:rsidRPr="00315B63" w:rsidTr="00D153FB">
        <w:trPr>
          <w:trHeight w:val="517"/>
          <w:jc w:val="center"/>
        </w:trPr>
        <w:tc>
          <w:tcPr>
            <w:tcW w:w="4555" w:type="dxa"/>
            <w:shd w:val="clear" w:color="auto" w:fill="auto"/>
          </w:tcPr>
          <w:p w:rsidR="00EF7457" w:rsidRPr="00315B63" w:rsidRDefault="00EF7457" w:rsidP="00554830">
            <w:pPr>
              <w:spacing w:after="0" w:line="240" w:lineRule="auto"/>
              <w:jc w:val="center"/>
              <w:textAlignment w:val="baseline"/>
              <w:rPr>
                <w:rFonts w:eastAsia="Times New Roman"/>
                <w:color w:val="000000"/>
              </w:rPr>
            </w:pPr>
          </w:p>
        </w:tc>
        <w:tc>
          <w:tcPr>
            <w:tcW w:w="4556" w:type="dxa"/>
            <w:shd w:val="clear" w:color="auto" w:fill="auto"/>
          </w:tcPr>
          <w:p w:rsidR="00EF7457" w:rsidRPr="000B1AF7" w:rsidRDefault="000B1AF7" w:rsidP="00554830">
            <w:pPr>
              <w:spacing w:after="0" w:line="240" w:lineRule="auto"/>
              <w:jc w:val="center"/>
              <w:textAlignment w:val="baseline"/>
              <w:rPr>
                <w:rFonts w:eastAsia="Times New Roman"/>
                <w:b/>
                <w:color w:val="000000"/>
              </w:rPr>
            </w:pPr>
            <w:r w:rsidRPr="000B1AF7">
              <w:rPr>
                <w:rFonts w:eastAsia="Times New Roman"/>
                <w:b/>
                <w:color w:val="000000"/>
              </w:rPr>
              <w:t xml:space="preserve"> </w:t>
            </w:r>
            <w:r>
              <w:rPr>
                <w:rFonts w:eastAsia="Times New Roman"/>
                <w:b/>
                <w:color w:val="000000"/>
              </w:rPr>
              <w:t xml:space="preserve">    </w:t>
            </w:r>
            <w:r w:rsidR="005B7495" w:rsidRPr="000B1AF7">
              <w:rPr>
                <w:rFonts w:eastAsia="Times New Roman"/>
                <w:b/>
                <w:color w:val="000000"/>
              </w:rPr>
              <w:t>Thủ trưởng đơn vị</w:t>
            </w:r>
          </w:p>
          <w:p w:rsidR="00EF7457" w:rsidRPr="00315B63" w:rsidRDefault="00EF7457" w:rsidP="00554830">
            <w:pPr>
              <w:spacing w:after="0" w:line="240" w:lineRule="auto"/>
              <w:jc w:val="center"/>
              <w:textAlignment w:val="baseline"/>
              <w:rPr>
                <w:rFonts w:eastAsia="Times New Roman"/>
                <w:i/>
                <w:color w:val="000000"/>
              </w:rPr>
            </w:pPr>
          </w:p>
        </w:tc>
      </w:tr>
    </w:tbl>
    <w:p w:rsidR="00EF7457" w:rsidRDefault="00EF7457" w:rsidP="00EF7457">
      <w:pPr>
        <w:shd w:val="clear" w:color="auto" w:fill="FFFFFF"/>
        <w:spacing w:before="120" w:after="0" w:line="240" w:lineRule="auto"/>
        <w:jc w:val="center"/>
        <w:textAlignment w:val="baseline"/>
        <w:rPr>
          <w:color w:val="000000"/>
        </w:rPr>
      </w:pPr>
      <w:bookmarkStart w:id="0" w:name="_GoBack"/>
      <w:bookmarkEnd w:id="0"/>
    </w:p>
    <w:p w:rsidR="00EF7457" w:rsidRDefault="00EF7457" w:rsidP="00EF7457">
      <w:pPr>
        <w:shd w:val="clear" w:color="auto" w:fill="FFFFFF"/>
        <w:spacing w:before="120" w:after="0" w:line="240" w:lineRule="auto"/>
        <w:jc w:val="center"/>
        <w:textAlignment w:val="baseline"/>
        <w:rPr>
          <w:color w:val="000000"/>
        </w:rPr>
      </w:pPr>
    </w:p>
    <w:p w:rsidR="00EF7457" w:rsidRDefault="00EF7457" w:rsidP="00EF7457">
      <w:pPr>
        <w:shd w:val="clear" w:color="auto" w:fill="FFFFFF"/>
        <w:spacing w:before="120" w:after="0" w:line="240" w:lineRule="auto"/>
        <w:jc w:val="center"/>
        <w:textAlignment w:val="baseline"/>
        <w:rPr>
          <w:color w:val="000000"/>
        </w:rPr>
      </w:pPr>
    </w:p>
    <w:p w:rsidR="00EF7457" w:rsidRDefault="00EF7457"/>
    <w:sectPr w:rsidR="00EF7457" w:rsidSect="005D26A9">
      <w:pgSz w:w="11907" w:h="16840" w:code="9"/>
      <w:pgMar w:top="1134" w:right="1134" w:bottom="119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2"/>
  </w:compat>
  <w:rsids>
    <w:rsidRoot w:val="00EF7457"/>
    <w:rsid w:val="000B1AF7"/>
    <w:rsid w:val="00115003"/>
    <w:rsid w:val="00510527"/>
    <w:rsid w:val="00554830"/>
    <w:rsid w:val="005B2596"/>
    <w:rsid w:val="005B7495"/>
    <w:rsid w:val="005C3098"/>
    <w:rsid w:val="005D26A9"/>
    <w:rsid w:val="00630089"/>
    <w:rsid w:val="00656F94"/>
    <w:rsid w:val="006627D7"/>
    <w:rsid w:val="006C1939"/>
    <w:rsid w:val="007E0F9A"/>
    <w:rsid w:val="009252F7"/>
    <w:rsid w:val="00961DD8"/>
    <w:rsid w:val="009901FA"/>
    <w:rsid w:val="00C84038"/>
    <w:rsid w:val="00DD161D"/>
    <w:rsid w:val="00E020A9"/>
    <w:rsid w:val="00E77ACB"/>
    <w:rsid w:val="00EF7457"/>
  </w:rsids>
  <m:mathPr>
    <m:mathFont m:val="Cambria Math"/>
    <m:brkBin m:val="before"/>
    <m:brkBinSub m:val="--"/>
    <m:smallFrac/>
    <m:dispDef/>
    <m:lMargin m:val="0"/>
    <m:rMargin m:val="0"/>
    <m:defJc m:val="centerGroup"/>
    <m:wrapIndent m:val="1440"/>
    <m:intLim m:val="subSup"/>
    <m:naryLim m:val="undOvr"/>
  </m:mathPr>
  <w:themeFontLang w:val="vi-VN" w:bidi="th-TH"/>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Straight Arrow Connector 2"/>
        <o:r id="V:Rule2" type="connector" idref="#Straight Arrow Connector 1"/>
      </o:rules>
    </o:shapelayout>
  </w:shapeDefaults>
  <w:decimalSymbol w:val="."/>
  <w:listSeparator w:val=","/>
  <w14:docId w14:val="1FDF4255"/>
  <w15:docId w15:val="{F1CFB8F9-F3D5-44B3-9EB8-15AAE21D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7457"/>
    <w:pPr>
      <w:spacing w:after="200" w:line="276"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1AF7"/>
    <w:pPr>
      <w:widowControl w:val="0"/>
      <w:autoSpaceDE w:val="0"/>
      <w:autoSpaceDN w:val="0"/>
      <w:spacing w:before="120" w:after="0" w:line="240" w:lineRule="auto"/>
      <w:ind w:left="562" w:firstLine="566"/>
      <w:jc w:val="both"/>
    </w:pPr>
    <w:rPr>
      <w:rFonts w:eastAsia="Times New Roman"/>
      <w:sz w:val="26"/>
      <w:szCs w:val="26"/>
      <w:lang w:val="vi"/>
    </w:rPr>
  </w:style>
  <w:style w:type="character" w:customStyle="1" w:styleId="BodyTextChar">
    <w:name w:val="Body Text Char"/>
    <w:basedOn w:val="DefaultParagraphFont"/>
    <w:link w:val="BodyText"/>
    <w:uiPriority w:val="1"/>
    <w:rsid w:val="000B1AF7"/>
    <w:rPr>
      <w:rFonts w:ascii="Times New Roman" w:eastAsia="Times New Roman" w:hAnsi="Times New Roman" w:cs="Times New Roman"/>
      <w:sz w:val="26"/>
      <w:szCs w:val="26"/>
      <w:lang w:val="vi"/>
    </w:rPr>
  </w:style>
  <w:style w:type="paragraph" w:styleId="BalloonText">
    <w:name w:val="Balloon Text"/>
    <w:basedOn w:val="Normal"/>
    <w:link w:val="BalloonTextChar"/>
    <w:uiPriority w:val="99"/>
    <w:semiHidden/>
    <w:unhideWhenUsed/>
    <w:rsid w:val="00E77A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7AC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Cuong Le</dc:creator>
  <cp:keywords/>
  <dc:description/>
  <cp:lastModifiedBy>Admin</cp:lastModifiedBy>
  <cp:revision>20</cp:revision>
  <cp:lastPrinted>2024-05-09T00:05:00Z</cp:lastPrinted>
  <dcterms:created xsi:type="dcterms:W3CDTF">2023-02-18T02:11:00Z</dcterms:created>
  <dcterms:modified xsi:type="dcterms:W3CDTF">2024-05-09T00:22:00Z</dcterms:modified>
</cp:coreProperties>
</file>